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A4" w:rsidRDefault="00AA37A4" w:rsidP="00AA37A4">
      <w:pPr>
        <w:pStyle w:val="tb-na18"/>
        <w:rPr>
          <w:color w:val="000000"/>
        </w:rPr>
      </w:pPr>
      <w:r>
        <w:rPr>
          <w:color w:val="000000"/>
        </w:rPr>
        <w:t>MINISTARSTVO SOCIJALNE POLITIKE I MLADIH</w:t>
      </w:r>
    </w:p>
    <w:p w:rsidR="00AA37A4" w:rsidRDefault="00AA37A4" w:rsidP="00AA37A4">
      <w:pPr>
        <w:pStyle w:val="broj-d"/>
        <w:rPr>
          <w:color w:val="000000"/>
        </w:rPr>
      </w:pPr>
      <w:r>
        <w:rPr>
          <w:color w:val="000000"/>
        </w:rPr>
        <w:t>2033</w:t>
      </w:r>
    </w:p>
    <w:p w:rsidR="00AA37A4" w:rsidRDefault="00AA37A4" w:rsidP="00AA37A4">
      <w:pPr>
        <w:pStyle w:val="t-9-8"/>
        <w:jc w:val="both"/>
        <w:rPr>
          <w:color w:val="000000"/>
        </w:rPr>
      </w:pPr>
      <w:r>
        <w:rPr>
          <w:color w:val="000000"/>
        </w:rPr>
        <w:t>Na temelju članka 33. Zakona o volonterstvu (»Narodne novine«, broj 58/07 i 22/13) potpredsjednica Vlade Republike Hrvatske i ministrica socijalne politike i mladih donosi</w:t>
      </w:r>
    </w:p>
    <w:p w:rsidR="00AA37A4" w:rsidRDefault="00AA37A4" w:rsidP="00AA37A4">
      <w:pPr>
        <w:pStyle w:val="tb-na16"/>
        <w:rPr>
          <w:color w:val="000000"/>
        </w:rPr>
      </w:pPr>
      <w:r>
        <w:rPr>
          <w:color w:val="000000"/>
        </w:rPr>
        <w:t>PRAVILNIK</w:t>
      </w:r>
    </w:p>
    <w:p w:rsidR="00AA37A4" w:rsidRDefault="00AA37A4" w:rsidP="00AA37A4">
      <w:pPr>
        <w:pStyle w:val="t-12-9-fett-s"/>
        <w:rPr>
          <w:color w:val="000000"/>
        </w:rPr>
      </w:pPr>
      <w:r>
        <w:rPr>
          <w:color w:val="000000"/>
        </w:rPr>
        <w:t>O SADRŽAJU IZVJEŠĆA O OBAVLJENIM USLUGAMA ILI AKTIVNOSTIMA ORGANIZATORA VOLONTIRANJA</w:t>
      </w:r>
    </w:p>
    <w:p w:rsidR="00AA37A4" w:rsidRDefault="00AA37A4" w:rsidP="00AA37A4">
      <w:pPr>
        <w:pStyle w:val="clanak-"/>
        <w:rPr>
          <w:color w:val="000000"/>
        </w:rPr>
      </w:pPr>
      <w:r>
        <w:rPr>
          <w:color w:val="000000"/>
        </w:rPr>
        <w:t>Članak 1.</w:t>
      </w:r>
    </w:p>
    <w:p w:rsidR="00AA37A4" w:rsidRDefault="00AA37A4" w:rsidP="00AA37A4">
      <w:pPr>
        <w:pStyle w:val="t-9-8"/>
        <w:jc w:val="both"/>
        <w:rPr>
          <w:color w:val="000000"/>
        </w:rPr>
      </w:pPr>
      <w:r>
        <w:rPr>
          <w:color w:val="000000"/>
        </w:rPr>
        <w:t>Ovim se Pravilnikom propisuje sadržaj izvješća o obavljenim uslugama ili aktivnostima organizatora volontiranja, način izvještavanja, izvještajno razdoblje i rok za dostavljanje izvješća te druga pitanja važna za izvješće.</w:t>
      </w:r>
    </w:p>
    <w:p w:rsidR="00AA37A4" w:rsidRDefault="00AA37A4" w:rsidP="00AA37A4">
      <w:pPr>
        <w:pStyle w:val="clanak"/>
        <w:rPr>
          <w:color w:val="000000"/>
        </w:rPr>
      </w:pPr>
      <w:r>
        <w:rPr>
          <w:color w:val="000000"/>
        </w:rPr>
        <w:t>Članak 2.</w:t>
      </w:r>
    </w:p>
    <w:p w:rsidR="00AA37A4" w:rsidRDefault="00AA37A4" w:rsidP="00AA37A4">
      <w:pPr>
        <w:pStyle w:val="t-9-8"/>
        <w:jc w:val="both"/>
        <w:rPr>
          <w:color w:val="000000"/>
        </w:rPr>
      </w:pPr>
      <w:r>
        <w:rPr>
          <w:color w:val="000000"/>
        </w:rPr>
        <w:t>Izvješće iz članka 1. ovog Pravilnika (u daljnjem tekstu: Izvješće) podnosi svaki organizator volontiranja koji ispunjava uvjete iz članka 7. Zakona o volonterstvu, a koji je u izvještajnom razdoblju organizirao volontiranje.</w:t>
      </w:r>
    </w:p>
    <w:p w:rsidR="00AA37A4" w:rsidRDefault="00AA37A4" w:rsidP="00AA37A4">
      <w:pPr>
        <w:pStyle w:val="clanak"/>
        <w:rPr>
          <w:color w:val="000000"/>
        </w:rPr>
      </w:pPr>
      <w:r>
        <w:rPr>
          <w:color w:val="000000"/>
        </w:rPr>
        <w:t>Članak 3.</w:t>
      </w:r>
    </w:p>
    <w:p w:rsidR="00AA37A4" w:rsidRDefault="00AA37A4" w:rsidP="00AA37A4">
      <w:pPr>
        <w:pStyle w:val="t-9-8"/>
        <w:jc w:val="both"/>
        <w:rPr>
          <w:color w:val="000000"/>
        </w:rPr>
      </w:pPr>
      <w:r>
        <w:rPr>
          <w:color w:val="000000"/>
        </w:rPr>
        <w:t>Izvještajno razdoblje je godina dana, a odnosi se na vremensko razdoblje od 1. siječnja do 31. prosinca.</w:t>
      </w:r>
    </w:p>
    <w:p w:rsidR="00AA37A4" w:rsidRDefault="00AA37A4" w:rsidP="00AA37A4">
      <w:pPr>
        <w:pStyle w:val="clanak"/>
        <w:rPr>
          <w:color w:val="000000"/>
        </w:rPr>
      </w:pPr>
      <w:r>
        <w:rPr>
          <w:color w:val="000000"/>
        </w:rPr>
        <w:t>Članak 4.</w:t>
      </w:r>
    </w:p>
    <w:p w:rsidR="00AA37A4" w:rsidRDefault="00AA37A4" w:rsidP="00AA37A4">
      <w:pPr>
        <w:pStyle w:val="t-9-8"/>
        <w:jc w:val="both"/>
        <w:rPr>
          <w:color w:val="000000"/>
        </w:rPr>
      </w:pPr>
      <w:r>
        <w:rPr>
          <w:color w:val="000000"/>
        </w:rPr>
        <w:t>Izvješće se dostavlja ministarstvu nadležnom za poslove socijalne skrbi jednom godišnje, do kraja veljače tekuće godine za prethodnu godinu, na propisanom obrascu.</w:t>
      </w:r>
    </w:p>
    <w:p w:rsidR="00AA37A4" w:rsidRDefault="00AA37A4" w:rsidP="00AA37A4">
      <w:pPr>
        <w:pStyle w:val="clanak"/>
        <w:rPr>
          <w:color w:val="000000"/>
        </w:rPr>
      </w:pPr>
      <w:r>
        <w:rPr>
          <w:color w:val="000000"/>
        </w:rPr>
        <w:t>Članak 5.</w:t>
      </w:r>
    </w:p>
    <w:p w:rsidR="00AA37A4" w:rsidRDefault="00AA37A4" w:rsidP="00AA37A4">
      <w:pPr>
        <w:pStyle w:val="t-9-8"/>
        <w:jc w:val="both"/>
        <w:rPr>
          <w:color w:val="000000"/>
        </w:rPr>
      </w:pPr>
      <w:r>
        <w:rPr>
          <w:color w:val="000000"/>
        </w:rPr>
        <w:t>Obrazac izvješća sadrži opće podatke o organizatoru volontiranja, podatke o organiziranom volontiranju tijekom izvještajnog razdoblja, podatke o vrsti aktivnosti/usluga u koju su volonteri bili uključeni u izvještajnom razdoblju.</w:t>
      </w:r>
    </w:p>
    <w:p w:rsidR="00AA37A4" w:rsidRDefault="00AA37A4" w:rsidP="00AA37A4">
      <w:pPr>
        <w:pStyle w:val="clanak"/>
        <w:rPr>
          <w:color w:val="000000"/>
        </w:rPr>
      </w:pPr>
      <w:r>
        <w:rPr>
          <w:color w:val="000000"/>
        </w:rPr>
        <w:t>Članak 6.</w:t>
      </w:r>
    </w:p>
    <w:p w:rsidR="00AA37A4" w:rsidRDefault="00AA37A4" w:rsidP="00AA37A4">
      <w:pPr>
        <w:pStyle w:val="t-9-8"/>
        <w:jc w:val="both"/>
        <w:rPr>
          <w:color w:val="000000"/>
        </w:rPr>
      </w:pPr>
      <w:r>
        <w:rPr>
          <w:color w:val="000000"/>
        </w:rPr>
        <w:t>Podaci koje organizator volontiranja navodi u obrascu iz članka 5. ovoga Pravilnika predstavljaju dio službene evidencije koju vodi organizator volontiranja.</w:t>
      </w:r>
    </w:p>
    <w:p w:rsidR="00AA37A4" w:rsidRDefault="00AA37A4" w:rsidP="00AA37A4">
      <w:pPr>
        <w:pStyle w:val="t-9-8"/>
        <w:jc w:val="both"/>
        <w:rPr>
          <w:color w:val="000000"/>
        </w:rPr>
      </w:pPr>
      <w:r>
        <w:rPr>
          <w:color w:val="000000"/>
        </w:rPr>
        <w:t>Za točnost podataka iz stavka 1. ovoga članka odgovaran je organizator volontiranja.</w:t>
      </w:r>
    </w:p>
    <w:p w:rsidR="00AA37A4" w:rsidRDefault="00AA37A4" w:rsidP="00AA37A4">
      <w:pPr>
        <w:pStyle w:val="clanak"/>
        <w:rPr>
          <w:color w:val="000000"/>
        </w:rPr>
      </w:pPr>
      <w:r>
        <w:rPr>
          <w:color w:val="000000"/>
        </w:rPr>
        <w:lastRenderedPageBreak/>
        <w:t>Članak 7.</w:t>
      </w:r>
    </w:p>
    <w:p w:rsidR="00AA37A4" w:rsidRDefault="00AA37A4" w:rsidP="00AA37A4">
      <w:pPr>
        <w:pStyle w:val="t-9-8"/>
        <w:jc w:val="both"/>
        <w:rPr>
          <w:color w:val="000000"/>
        </w:rPr>
      </w:pPr>
      <w:r>
        <w:rPr>
          <w:color w:val="000000"/>
        </w:rPr>
        <w:t>Izvješće se dostavlja elektroničkim putem kroz informacijski sustav koji se nalazi na mrežnim stranicama ministarstva nadležnog za poslove socijalne skrbi.</w:t>
      </w:r>
    </w:p>
    <w:p w:rsidR="00AA37A4" w:rsidRDefault="00AA37A4" w:rsidP="00AA37A4">
      <w:pPr>
        <w:pStyle w:val="clanak"/>
        <w:rPr>
          <w:color w:val="000000"/>
        </w:rPr>
      </w:pPr>
      <w:r>
        <w:rPr>
          <w:color w:val="000000"/>
        </w:rPr>
        <w:t>Članak 8.</w:t>
      </w:r>
    </w:p>
    <w:p w:rsidR="00AA37A4" w:rsidRDefault="00AA37A4" w:rsidP="00AA37A4">
      <w:pPr>
        <w:pStyle w:val="t-9-8"/>
        <w:jc w:val="both"/>
        <w:rPr>
          <w:color w:val="000000"/>
        </w:rPr>
      </w:pPr>
      <w:r>
        <w:rPr>
          <w:color w:val="000000"/>
        </w:rPr>
        <w:t>Podaci iz članka 5. ovoga Pravilnika su osnova za evidenciju o broju organizatora volontiranja, broju volontera u Republici Hrvatskoj i broju državljana Republike Hrvatske koji volontiraju u inozemstvu te drugih podataka o volontiranju koje vodi ministarstvo nadležno za poslove socijalne skrbi.</w:t>
      </w:r>
    </w:p>
    <w:p w:rsidR="00AA37A4" w:rsidRDefault="00AA37A4" w:rsidP="00AA37A4">
      <w:pPr>
        <w:pStyle w:val="clanak"/>
        <w:rPr>
          <w:color w:val="000000"/>
        </w:rPr>
      </w:pPr>
      <w:r>
        <w:rPr>
          <w:color w:val="000000"/>
        </w:rPr>
        <w:t>Članak 9.</w:t>
      </w:r>
    </w:p>
    <w:p w:rsidR="00AA37A4" w:rsidRDefault="00AA37A4" w:rsidP="00AA37A4">
      <w:pPr>
        <w:pStyle w:val="t-9-8"/>
        <w:jc w:val="both"/>
        <w:rPr>
          <w:color w:val="000000"/>
        </w:rPr>
      </w:pPr>
      <w:r>
        <w:rPr>
          <w:color w:val="000000"/>
        </w:rPr>
        <w:t>Obrazac izvješća čiji je sadržaj propisan ovim Pravilnikom, otisnut je u prilogu ovoga Pravilnika i čini njegov sastavni dio.</w:t>
      </w:r>
    </w:p>
    <w:p w:rsidR="00AA37A4" w:rsidRDefault="00AA37A4" w:rsidP="00AA37A4">
      <w:pPr>
        <w:pStyle w:val="clanak"/>
        <w:rPr>
          <w:color w:val="000000"/>
        </w:rPr>
      </w:pPr>
      <w:r>
        <w:rPr>
          <w:color w:val="000000"/>
        </w:rPr>
        <w:t>Članak 10.</w:t>
      </w:r>
    </w:p>
    <w:p w:rsidR="00AA37A4" w:rsidRDefault="00AA37A4" w:rsidP="00AA37A4">
      <w:pPr>
        <w:pStyle w:val="t-9-8"/>
        <w:jc w:val="both"/>
        <w:rPr>
          <w:color w:val="000000"/>
        </w:rPr>
      </w:pPr>
      <w:r>
        <w:rPr>
          <w:color w:val="000000"/>
        </w:rPr>
        <w:t>Stupanjem na snagu ovoga Pravilnika prestaje važiti Pravilnik o sadržaju izvješća o obavljenim uslugama i aktivnostima organizatora volontiranja (»Narodne novine«, broj 101/08).</w:t>
      </w:r>
    </w:p>
    <w:p w:rsidR="00AA37A4" w:rsidRDefault="00AA37A4" w:rsidP="00AA37A4">
      <w:pPr>
        <w:pStyle w:val="clanak"/>
        <w:rPr>
          <w:color w:val="000000"/>
        </w:rPr>
      </w:pPr>
      <w:r>
        <w:rPr>
          <w:color w:val="000000"/>
        </w:rPr>
        <w:t>Članak 11.</w:t>
      </w:r>
    </w:p>
    <w:p w:rsidR="00AA37A4" w:rsidRDefault="00AA37A4" w:rsidP="00AA37A4">
      <w:pPr>
        <w:pStyle w:val="t-9-8"/>
        <w:jc w:val="both"/>
        <w:rPr>
          <w:color w:val="000000"/>
        </w:rPr>
      </w:pPr>
      <w:r>
        <w:rPr>
          <w:color w:val="000000"/>
        </w:rPr>
        <w:t>Ovaj Pravilnik stupa na snagu danom objave u »Narodnim novinama«.</w:t>
      </w:r>
    </w:p>
    <w:p w:rsidR="00AA37A4" w:rsidRDefault="00AA37A4" w:rsidP="00AA37A4">
      <w:pPr>
        <w:pStyle w:val="klasa2"/>
        <w:jc w:val="both"/>
        <w:rPr>
          <w:color w:val="000000"/>
        </w:rPr>
      </w:pPr>
      <w:r>
        <w:rPr>
          <w:color w:val="000000"/>
        </w:rPr>
        <w:t xml:space="preserve">Klasa: 011-02/15-04/19 </w:t>
      </w:r>
    </w:p>
    <w:p w:rsidR="00AA37A4" w:rsidRDefault="00AA37A4" w:rsidP="00AA37A4">
      <w:pPr>
        <w:pStyle w:val="klasa2"/>
        <w:jc w:val="both"/>
        <w:rPr>
          <w:color w:val="000000"/>
        </w:rPr>
      </w:pPr>
      <w:proofErr w:type="spellStart"/>
      <w:r>
        <w:rPr>
          <w:color w:val="000000"/>
        </w:rPr>
        <w:t>Urbroj</w:t>
      </w:r>
      <w:proofErr w:type="spellEnd"/>
      <w:r>
        <w:rPr>
          <w:color w:val="000000"/>
        </w:rPr>
        <w:t>: 519-03-2-3/6-15-3</w:t>
      </w:r>
    </w:p>
    <w:p w:rsidR="00AA37A4" w:rsidRDefault="00AA37A4" w:rsidP="00AA37A4">
      <w:pPr>
        <w:pStyle w:val="klasa2"/>
        <w:jc w:val="both"/>
        <w:rPr>
          <w:color w:val="000000"/>
        </w:rPr>
      </w:pPr>
      <w:r>
        <w:rPr>
          <w:color w:val="000000"/>
        </w:rPr>
        <w:t>Zagreb, 11. rujna 2015.</w:t>
      </w:r>
    </w:p>
    <w:p w:rsidR="00AA37A4" w:rsidRDefault="00AA37A4" w:rsidP="00AA37A4">
      <w:pPr>
        <w:pStyle w:val="t-9-8-potpis"/>
        <w:rPr>
          <w:color w:val="000000"/>
        </w:rPr>
      </w:pPr>
      <w:r>
        <w:rPr>
          <w:color w:val="000000"/>
        </w:rPr>
        <w:t>Potpredsjednica</w:t>
      </w:r>
      <w:r>
        <w:rPr>
          <w:color w:val="000000"/>
        </w:rPr>
        <w:br/>
        <w:t>Vlade Republike Hrvatske i</w:t>
      </w:r>
      <w:r>
        <w:rPr>
          <w:color w:val="000000"/>
        </w:rPr>
        <w:br/>
        <w:t>ministrica</w:t>
      </w:r>
      <w:r>
        <w:rPr>
          <w:color w:val="000000"/>
        </w:rPr>
        <w:br/>
        <w:t>socijalne politike i mladih</w:t>
      </w:r>
      <w:r>
        <w:rPr>
          <w:color w:val="000000"/>
        </w:rPr>
        <w:br/>
      </w:r>
      <w:r>
        <w:rPr>
          <w:rStyle w:val="bold1"/>
          <w:color w:val="000000"/>
        </w:rPr>
        <w:t xml:space="preserve">Milanka Opačić, </w:t>
      </w:r>
      <w:r>
        <w:rPr>
          <w:color w:val="000000"/>
        </w:rPr>
        <w:t>v. r.</w:t>
      </w:r>
    </w:p>
    <w:p w:rsidR="00AA37A4" w:rsidRDefault="00AA37A4" w:rsidP="00AA37A4">
      <w:pPr>
        <w:pStyle w:val="slika"/>
        <w:jc w:val="center"/>
        <w:rPr>
          <w:color w:val="000000"/>
        </w:rPr>
      </w:pPr>
      <w:hyperlink r:id="rId5" w:history="1">
        <w:r>
          <w:rPr>
            <w:rStyle w:val="Hiperveza"/>
            <w:b/>
            <w:bCs/>
            <w:sz w:val="27"/>
            <w:szCs w:val="27"/>
          </w:rPr>
          <w:t>OBRA</w:t>
        </w:r>
        <w:r>
          <w:rPr>
            <w:rStyle w:val="Hiperveza"/>
            <w:b/>
            <w:bCs/>
            <w:sz w:val="27"/>
            <w:szCs w:val="27"/>
          </w:rPr>
          <w:t>Z</w:t>
        </w:r>
        <w:r>
          <w:rPr>
            <w:rStyle w:val="Hiperveza"/>
            <w:b/>
            <w:bCs/>
            <w:sz w:val="27"/>
            <w:szCs w:val="27"/>
          </w:rPr>
          <w:t xml:space="preserve">AC </w:t>
        </w:r>
      </w:hyperlink>
    </w:p>
    <w:p w:rsidR="003E6A5F" w:rsidRDefault="00AA37A4">
      <w:bookmarkStart w:id="0" w:name="_GoBack"/>
      <w:bookmarkEnd w:id="0"/>
    </w:p>
    <w:sectPr w:rsidR="003E6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A4"/>
    <w:rsid w:val="00154080"/>
    <w:rsid w:val="00AA37A4"/>
    <w:rsid w:val="00DB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AA37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AA37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AA37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AA37A4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AA37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AA37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AA37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AA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AA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AA37A4"/>
    <w:rPr>
      <w:b/>
      <w:bCs/>
    </w:rPr>
  </w:style>
  <w:style w:type="paragraph" w:customStyle="1" w:styleId="slika">
    <w:name w:val="slika"/>
    <w:basedOn w:val="Normal"/>
    <w:rsid w:val="00AA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A37A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A37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AA37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AA37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AA37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AA37A4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AA37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AA37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AA37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AA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AA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AA37A4"/>
    <w:rPr>
      <w:b/>
      <w:bCs/>
    </w:rPr>
  </w:style>
  <w:style w:type="paragraph" w:customStyle="1" w:styleId="slika">
    <w:name w:val="slika"/>
    <w:basedOn w:val="Normal"/>
    <w:rsid w:val="00AA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A37A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A37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0874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rodne-novine.nn.hr/clanci/sluzbeni/dodatni/43786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Klobučarić</dc:creator>
  <cp:lastModifiedBy>Helena Klobučarić</cp:lastModifiedBy>
  <cp:revision>1</cp:revision>
  <dcterms:created xsi:type="dcterms:W3CDTF">2015-10-16T11:52:00Z</dcterms:created>
  <dcterms:modified xsi:type="dcterms:W3CDTF">2015-10-16T11:57:00Z</dcterms:modified>
</cp:coreProperties>
</file>